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18" w:type="dxa"/>
        <w:tblInd w:w="-1062" w:type="dxa"/>
        <w:tblLook w:val="04A0"/>
      </w:tblPr>
      <w:tblGrid>
        <w:gridCol w:w="2640"/>
        <w:gridCol w:w="2616"/>
        <w:gridCol w:w="2731"/>
        <w:gridCol w:w="1367"/>
        <w:gridCol w:w="1364"/>
      </w:tblGrid>
      <w:tr w:rsidR="008E352B" w:rsidRPr="009C22BF" w:rsidTr="008E352B">
        <w:trPr>
          <w:trHeight w:val="32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:rsidR="008E352B" w:rsidRPr="009C22BF" w:rsidRDefault="00AB1E5C" w:rsidP="008E352B">
            <w:pPr>
              <w:jc w:val="center"/>
              <w:rPr>
                <w:rFonts w:ascii="Calibri" w:eastAsia="Times New Roman" w:hAnsi="Calibri" w:cs="Times New Roman"/>
                <w:color w:val="FFFFFF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FFFFFF"/>
                <w:lang w:val="mk-MK"/>
              </w:rPr>
              <w:t>Предлог о</w:t>
            </w:r>
            <w:r w:rsidR="007631C3" w:rsidRPr="009C22BF">
              <w:rPr>
                <w:rFonts w:ascii="Calibri" w:eastAsia="Times New Roman" w:hAnsi="Calibri" w:cs="Times New Roman"/>
                <w:color w:val="FFFFFF"/>
                <w:lang w:val="mk-MK"/>
              </w:rPr>
              <w:t>бразец за заложба</w:t>
            </w:r>
            <w:r w:rsidRPr="009C22BF">
              <w:rPr>
                <w:rFonts w:ascii="Calibri" w:eastAsia="Times New Roman" w:hAnsi="Calibri" w:cs="Times New Roman"/>
                <w:color w:val="FFFFFF"/>
                <w:lang w:val="mk-MK"/>
              </w:rPr>
              <w:t xml:space="preserve"> за Национален акциски план за ПОВ 2026-2028</w:t>
            </w:r>
          </w:p>
        </w:tc>
      </w:tr>
      <w:tr w:rsidR="008E352B" w:rsidRPr="009C22BF" w:rsidTr="007A6BF6">
        <w:trPr>
          <w:trHeight w:val="1049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7631C3" w:rsidP="007A6BF6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Тема</w:t>
            </w:r>
            <w:r w:rsidR="007A6BF6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: </w:t>
            </w:r>
            <w:r w:rsidR="007A6BF6" w:rsidRPr="009C22BF">
              <w:rPr>
                <w:lang w:val="mk-MK"/>
              </w:rPr>
              <w:t>Партиципативно донесување одлуки и граѓанско учество на локално ниво</w:t>
            </w:r>
          </w:p>
        </w:tc>
      </w:tr>
      <w:tr w:rsidR="008E352B" w:rsidRPr="009C22BF" w:rsidTr="00AB1E5C">
        <w:trPr>
          <w:trHeight w:val="300"/>
        </w:trPr>
        <w:tc>
          <w:tcPr>
            <w:tcW w:w="107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6D9F1" w:themeFill="text2" w:themeFillTint="33"/>
            <w:vAlign w:val="center"/>
            <w:hideMark/>
          </w:tcPr>
          <w:p w:rsidR="008E352B" w:rsidRPr="009C22BF" w:rsidRDefault="007A6BF6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lang w:val="mk-MK"/>
              </w:rPr>
              <w:t>Заложба: Унапредување на учеството на граѓаните во процесите на одлучување на локално ниво преку методологија за консултации и дигитални алатки на веб-страниците на општините</w:t>
            </w:r>
          </w:p>
        </w:tc>
      </w:tr>
      <w:tr w:rsidR="008E352B" w:rsidRPr="009C22BF" w:rsidTr="008E352B">
        <w:trPr>
          <w:trHeight w:val="2120"/>
        </w:trPr>
        <w:tc>
          <w:tcPr>
            <w:tcW w:w="5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Почетен и краен датум на заложбата (на пример: </w:t>
            </w:r>
            <w:r w:rsidR="007A6BF6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декември 2026-декември 2028</w:t>
            </w:r>
          </w:p>
          <w:p w:rsidR="008E352B" w:rsidRPr="009C22BF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9C22BF" w:rsidRDefault="007A6BF6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Т</w:t>
            </w:r>
            <w:r w:rsidR="007631C3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ековна </w:t>
            </w: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(адаптирана) </w:t>
            </w:r>
            <w:r w:rsidR="007631C3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заложба</w:t>
            </w:r>
          </w:p>
        </w:tc>
      </w:tr>
      <w:tr w:rsidR="008E352B" w:rsidRPr="009C22BF" w:rsidTr="008E352B">
        <w:trPr>
          <w:trHeight w:val="6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Водечка институција за спроведување</w:t>
            </w:r>
          </w:p>
          <w:p w:rsidR="008E352B" w:rsidRPr="009C22BF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417CEF" w:rsidRDefault="007A6BF6" w:rsidP="008E352B">
            <w:pPr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9C22BF">
              <w:rPr>
                <w:lang w:val="mk-MK"/>
              </w:rPr>
              <w:t>Министерство за локална самоуправа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  <w:r w:rsidR="00417CEF">
              <w:rPr>
                <w:rFonts w:ascii="Calibri" w:eastAsia="Times New Roman" w:hAnsi="Calibri" w:cs="Times New Roman"/>
                <w:color w:val="000000"/>
                <w:lang w:val="mk-MK"/>
              </w:rPr>
              <w:t>(МЛС)</w:t>
            </w:r>
          </w:p>
        </w:tc>
      </w:tr>
      <w:tr w:rsidR="008E352B" w:rsidRPr="009C22BF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Име на одговорно лице од институцијата/носител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417CEF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lang w:val="mk-MK"/>
              </w:rPr>
              <w:t xml:space="preserve">Ели Чакар 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8E352B" w:rsidRPr="009C22BF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Функција, организациска единица</w:t>
            </w:r>
          </w:p>
          <w:p w:rsidR="008E352B" w:rsidRPr="009C22BF" w:rsidRDefault="008E352B" w:rsidP="007631C3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417CEF" w:rsidP="00417CEF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lang w:val="mk-MK"/>
              </w:rPr>
              <w:t xml:space="preserve">Државен советник за креирање на политики и локален и регионален развој  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8E352B" w:rsidRPr="009C22BF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Е-пошта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417CEF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hyperlink r:id="rId5" w:history="1">
              <w:r>
                <w:rPr>
                  <w:rStyle w:val="Hyperlink"/>
                  <w:rFonts w:ascii="Arial" w:hAnsi="Arial" w:cs="Arial"/>
                  <w:bdr w:val="single" w:sz="2" w:space="0" w:color="E5E7EB" w:frame="1"/>
                </w:rPr>
                <w:t>ecakar@mls.gov.mk</w:t>
              </w:r>
            </w:hyperlink>
          </w:p>
        </w:tc>
      </w:tr>
      <w:tr w:rsidR="008E352B" w:rsidRPr="009C22BF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:rsidR="008E352B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Телефон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417CEF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Arial" w:hAnsi="Arial" w:cs="Arial"/>
                <w:color w:val="737373"/>
              </w:rPr>
              <w:t>071 226 415</w:t>
            </w: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Други вклучени актери</w:t>
            </w: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Владини институции, органи/агенции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A6BF6" w:rsidRPr="009C22BF" w:rsidRDefault="007A6BF6" w:rsidP="007A6BF6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• Заедница на единиците на локалната самоуправа (ЗЕЛС)</w:t>
            </w:r>
          </w:p>
          <w:p w:rsidR="007A6BF6" w:rsidRPr="009C22BF" w:rsidRDefault="007A6BF6" w:rsidP="007A6BF6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• Единици на локалната самоуправа / пилот-општини</w:t>
            </w:r>
          </w:p>
          <w:p w:rsidR="007A6BF6" w:rsidRPr="009C22BF" w:rsidRDefault="007A6BF6" w:rsidP="007A6BF6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• Министерство за дигитална трансформација</w:t>
            </w:r>
          </w:p>
          <w:p w:rsidR="008E352B" w:rsidRPr="009C22BF" w:rsidRDefault="007A6BF6" w:rsidP="009513A4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• Министерство за јавна администрација</w:t>
            </w: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88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Граѓански организации, приватен сектор, мултилатерални организации, работни групи</w:t>
            </w:r>
          </w:p>
        </w:tc>
        <w:tc>
          <w:tcPr>
            <w:tcW w:w="546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9513A4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ЕСЕ и други граѓански организации 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0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320"/>
        </w:trPr>
        <w:tc>
          <w:tcPr>
            <w:tcW w:w="2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26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352B" w:rsidRPr="009C22BF" w:rsidRDefault="008E352B" w:rsidP="008E352B">
            <w:pPr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8E352B">
        <w:trPr>
          <w:trHeight w:val="900"/>
        </w:trPr>
        <w:tc>
          <w:tcPr>
            <w:tcW w:w="525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Постојна состојба или проблем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513A4" w:rsidRPr="009C22BF" w:rsidRDefault="009513A4" w:rsidP="009513A4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 xml:space="preserve">Иако во законската рамка и статутите на единиците на локалната самоуправа се предвидени форми на учество на граѓаните, во пракса тие се применуваат невоедначено, неконтинуирано и често формално. Граѓаните не секогаш се навремено информирани за прашањата за кои се одлучува, немаат едноставен начин да достават мислења и предлози, а по завршувањето на консултациите </w:t>
            </w:r>
            <w:r w:rsidRPr="009C22BF">
              <w:rPr>
                <w:lang w:val="mk-MK"/>
              </w:rPr>
              <w:lastRenderedPageBreak/>
              <w:t>најчесто не добиваат повратна информација за тоа дали нивните предлози биле разгледани, прифатени или одбиени и од кои причини.</w:t>
            </w: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Посебен проблем е недоволното вклучување на ранливите и помалку застапените групи, како ранливи групи на жени, жени, млади, лица од рурални средини, лица со попреченост, сиромашни граѓани, етнички заедници и други групи во ранлива ситуација. Дел од овие граѓани немаат пристап до интернет, доволно дигитални вештини или доверба дека нивното мислење ќе биде земено предвид.</w:t>
            </w: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</w:p>
          <w:p w:rsidR="008E352B" w:rsidRPr="009C22BF" w:rsidRDefault="009513A4" w:rsidP="009513A4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lang w:val="mk-MK"/>
              </w:rPr>
              <w:t>Во претходните НАП за ПОВ беа предвидени заложби за локална транспарентност, локални јавни услуги и вклучување на граѓаните преку иновативни механизми и алатки, но дел од нив не беа целосно реализирани или не воспоставија одржлив и воедначен модел за сите општини. Затоа, новата заложба се фокусира на две изводливи активности: подготовка на методологија/подзаконски акт за локални консултации и воспоставување дигитални алатки на веб-страниците на општините.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8E352B" w:rsidRPr="009C22BF" w:rsidTr="008E352B">
        <w:trPr>
          <w:trHeight w:val="32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lastRenderedPageBreak/>
              <w:t>Главна цел</w:t>
            </w:r>
          </w:p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  <w:p w:rsidR="008E352B" w:rsidRPr="009C22BF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9513A4" w:rsidP="009513A4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lang w:val="mk-MK"/>
              </w:rPr>
              <w:t>Да се воспостави воедначен, достапен и инклузивен модел за информирање, консултирање и вклучување на граѓаните во процесите на одлучување на локално ниво.</w:t>
            </w:r>
          </w:p>
        </w:tc>
      </w:tr>
      <w:tr w:rsidR="008E352B" w:rsidRPr="009C22BF" w:rsidTr="008E352B">
        <w:trPr>
          <w:trHeight w:val="9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Краток опис на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9513A4" w:rsidP="009513A4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lang w:val="mk-MK"/>
              </w:rPr>
              <w:t>Воведување методологија/подзаконски акт и дигитални алатки за локални консултации и поинклузивно учество на граѓаните.</w:t>
            </w:r>
          </w:p>
        </w:tc>
      </w:tr>
      <w:tr w:rsidR="008E352B" w:rsidRPr="009C22BF" w:rsidTr="008E352B">
        <w:trPr>
          <w:trHeight w:val="6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8E352B" w:rsidRPr="009C22BF" w:rsidRDefault="007631C3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ПОВ предизвик што се адресира со заложбата</w:t>
            </w: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8E352B" w:rsidRPr="009C22BF" w:rsidRDefault="009513A4" w:rsidP="009513A4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lang w:val="mk-MK"/>
              </w:rPr>
              <w:t>Унапредување на партиципативното донесување одлуки и граѓанското учество на локално ниво.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8E352B" w:rsidRPr="009C22BF" w:rsidTr="008E352B">
        <w:trPr>
          <w:trHeight w:val="45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7631C3" w:rsidRPr="009C22BF" w:rsidRDefault="007631C3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Релевантност</w:t>
            </w:r>
          </w:p>
          <w:p w:rsidR="008E352B" w:rsidRPr="009C22BF" w:rsidRDefault="008E352B" w:rsidP="007631C3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513A4" w:rsidRPr="009C22BF" w:rsidRDefault="009513A4" w:rsidP="009513A4">
            <w:pPr>
              <w:jc w:val="both"/>
              <w:rPr>
                <w:lang w:val="mk-MK"/>
              </w:rPr>
            </w:pPr>
            <w:r w:rsidRPr="009C22BF">
              <w:rPr>
                <w:b/>
                <w:lang w:val="mk-MK"/>
              </w:rPr>
              <w:t>Пристап до информации</w:t>
            </w:r>
            <w:r w:rsidRPr="009C22BF">
              <w:rPr>
                <w:lang w:val="mk-MK"/>
              </w:rPr>
              <w:t>: заложбата ќе обезбеди навремено и разбирливо објавување информации за локални политики, услуги, буџети, програми и одлуки што ги засегаат граѓаните.</w:t>
            </w: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  <w:r w:rsidRPr="009C22BF">
              <w:rPr>
                <w:b/>
                <w:lang w:val="mk-MK"/>
              </w:rPr>
              <w:t>Учество на јавноста</w:t>
            </w:r>
            <w:r w:rsidRPr="009C22BF">
              <w:rPr>
                <w:lang w:val="mk-MK"/>
              </w:rPr>
              <w:t>: заложбата ќе воспостави воедначени правила за консултации и дигитални алатки преку кои граѓаните ќе можат да доставуваат предлози, коментари и иницијативи.</w:t>
            </w: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</w:p>
          <w:p w:rsidR="009C22BF" w:rsidRPr="009C22BF" w:rsidRDefault="009513A4" w:rsidP="009513A4">
            <w:pPr>
              <w:jc w:val="both"/>
              <w:rPr>
                <w:b/>
                <w:lang w:val="mk-MK"/>
              </w:rPr>
            </w:pPr>
            <w:r w:rsidRPr="009C22BF">
              <w:rPr>
                <w:b/>
                <w:lang w:val="mk-MK"/>
              </w:rPr>
              <w:t>Јавна отчетност:</w:t>
            </w:r>
          </w:p>
          <w:p w:rsidR="009513A4" w:rsidRPr="009C22BF" w:rsidRDefault="009513A4" w:rsidP="009513A4">
            <w:pPr>
              <w:jc w:val="both"/>
              <w:rPr>
                <w:b/>
                <w:lang w:val="mk-MK"/>
              </w:rPr>
            </w:pPr>
            <w:r w:rsidRPr="009C22BF">
              <w:rPr>
                <w:lang w:val="mk-MK"/>
              </w:rPr>
              <w:t xml:space="preserve">методологијата/подзаконскиот акт ќе треба да предвиди </w:t>
            </w:r>
            <w:r w:rsidR="009C22BF" w:rsidRPr="009C22BF">
              <w:rPr>
                <w:lang w:val="mk-MK"/>
              </w:rPr>
              <w:t>и обезбедување на</w:t>
            </w:r>
            <w:r w:rsidRPr="009C22BF">
              <w:rPr>
                <w:lang w:val="mk-MK"/>
              </w:rPr>
              <w:t xml:space="preserve"> повратна информација за доставените</w:t>
            </w:r>
            <w:r w:rsidR="009C22BF" w:rsidRPr="009C22BF">
              <w:rPr>
                <w:lang w:val="mk-MK"/>
              </w:rPr>
              <w:t>, односно</w:t>
            </w:r>
            <w:r w:rsidRPr="009C22BF">
              <w:rPr>
                <w:lang w:val="mk-MK"/>
              </w:rPr>
              <w:t xml:space="preserve"> прифатените и неприфатените предлози</w:t>
            </w:r>
            <w:r w:rsidR="009C22BF" w:rsidRPr="009C22BF">
              <w:rPr>
                <w:lang w:val="mk-MK"/>
              </w:rPr>
              <w:t xml:space="preserve"> од граѓаните. </w:t>
            </w:r>
            <w:r w:rsidRPr="009C22BF">
              <w:rPr>
                <w:lang w:val="mk-MK"/>
              </w:rPr>
              <w:t>.</w:t>
            </w:r>
          </w:p>
          <w:p w:rsidR="009513A4" w:rsidRPr="009C22BF" w:rsidRDefault="009513A4" w:rsidP="009513A4">
            <w:pPr>
              <w:jc w:val="both"/>
              <w:rPr>
                <w:lang w:val="mk-MK"/>
              </w:rPr>
            </w:pPr>
          </w:p>
          <w:p w:rsidR="008E352B" w:rsidRPr="009C22BF" w:rsidRDefault="009513A4" w:rsidP="009513A4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b/>
                <w:lang w:val="mk-MK"/>
              </w:rPr>
              <w:t>Технологија и иновации</w:t>
            </w:r>
            <w:r w:rsidRPr="009C22BF">
              <w:rPr>
                <w:lang w:val="mk-MK"/>
              </w:rPr>
              <w:t>: дигиталните алатки на веб-страниците на општините ќе овозможат поедноставен пристап до консултации, следење на процесите и објавување извештаи од консултациите.</w:t>
            </w:r>
          </w:p>
        </w:tc>
      </w:tr>
      <w:tr w:rsidR="008E352B" w:rsidRPr="009C22BF" w:rsidTr="008E352B">
        <w:trPr>
          <w:trHeight w:val="2100"/>
        </w:trPr>
        <w:tc>
          <w:tcPr>
            <w:tcW w:w="52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9C22BF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Амбиција</w:t>
            </w:r>
          </w:p>
          <w:p w:rsidR="008E352B" w:rsidRPr="009C22BF" w:rsidRDefault="008E352B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546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9C22BF" w:rsidRPr="009C22BF" w:rsidRDefault="009C22BF" w:rsidP="009C22BF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Со заложбата ќе се постави институционална основа за локални консултации преку методологија/подзаконски акт што ќе ги дефинира минималните стандарди за информирање, консултирање, директни и дигитални канали, вклучување на ранливи групи и повратна информација.</w:t>
            </w:r>
          </w:p>
          <w:p w:rsidR="009C22BF" w:rsidRPr="009C22BF" w:rsidRDefault="009C22BF" w:rsidP="009C22BF">
            <w:pPr>
              <w:jc w:val="both"/>
              <w:rPr>
                <w:lang w:val="mk-MK"/>
              </w:rPr>
            </w:pPr>
          </w:p>
          <w:p w:rsidR="008E352B" w:rsidRDefault="009C22BF" w:rsidP="009C22BF">
            <w:pPr>
              <w:jc w:val="both"/>
              <w:rPr>
                <w:lang w:val="mk-MK"/>
              </w:rPr>
            </w:pPr>
            <w:r w:rsidRPr="009C22BF">
              <w:rPr>
                <w:lang w:val="mk-MK"/>
              </w:rPr>
              <w:t>До крајот на периодот ќе се воспостават или надградат дигитални алатки за консултации на веб-страниците на избрани општини, кои ќе овозможат објавување тековни консултации, доставување предлози и објавување информации за резултатите. На овој начин ќе се создаде основа за постепено проширување на моделот во сите ЕЛС и за поотворено, поодговорно и поинклузивно локално владеење.</w:t>
            </w:r>
          </w:p>
          <w:p w:rsidR="009C22BF" w:rsidRDefault="009C22BF" w:rsidP="009C22BF">
            <w:pPr>
              <w:jc w:val="both"/>
              <w:rPr>
                <w:lang w:val="mk-MK"/>
              </w:rPr>
            </w:pPr>
          </w:p>
          <w:p w:rsidR="009C22BF" w:rsidRPr="009C22BF" w:rsidRDefault="009C22BF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8E352B" w:rsidRPr="009C22BF" w:rsidTr="009C22BF">
        <w:trPr>
          <w:trHeight w:val="1060"/>
        </w:trPr>
        <w:tc>
          <w:tcPr>
            <w:tcW w:w="79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AB1E5C" w:rsidRPr="009C22BF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Достигнувања</w:t>
            </w:r>
          </w:p>
          <w:p w:rsidR="008E352B" w:rsidRPr="009C22BF" w:rsidRDefault="00AB1E5C" w:rsidP="00AB1E5C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(Активности со проверлив резултат и датум на завршување)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9C22BF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Почетен датум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: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8E352B" w:rsidRPr="009C22BF" w:rsidRDefault="00AB1E5C" w:rsidP="008E352B">
            <w:pPr>
              <w:jc w:val="center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Краен датум</w:t>
            </w:r>
            <w:r w:rsidR="008E352B"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:</w:t>
            </w:r>
          </w:p>
        </w:tc>
      </w:tr>
      <w:tr w:rsidR="008E352B" w:rsidRPr="009C22BF" w:rsidTr="009C22BF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352B" w:rsidRPr="00456E93" w:rsidRDefault="009C22BF" w:rsidP="009C22BF">
            <w:pPr>
              <w:jc w:val="both"/>
              <w:rPr>
                <w:rFonts w:ascii="Calibri" w:eastAsia="Times New Roman" w:hAnsi="Calibri" w:cs="Times New Roman"/>
                <w:b/>
                <w:color w:val="000000"/>
                <w:lang w:val="mk-MK"/>
              </w:rPr>
            </w:pPr>
            <w:r w:rsidRPr="00456E93">
              <w:rPr>
                <w:b/>
                <w:lang w:val="mk-MK"/>
              </w:rPr>
              <w:t>Достигнување 1: Подготвена и усвоена методологија/минимални стандарди или подзаконски акт за учество на граѓаните на локално ниво</w:t>
            </w:r>
            <w:r w:rsidR="008E352B" w:rsidRPr="00456E93">
              <w:rPr>
                <w:rFonts w:ascii="Calibri" w:eastAsia="Times New Roman" w:hAnsi="Calibri" w:cs="Times New Roman"/>
                <w:b/>
                <w:color w:val="000000"/>
                <w:lang w:val="mk-MK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9C22BF" w:rsidRDefault="008E352B" w:rsidP="00456E93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352B" w:rsidRPr="009C22BF" w:rsidRDefault="008E352B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 w:rsidRPr="009C22BF">
              <w:rPr>
                <w:rFonts w:ascii="Calibri" w:eastAsia="Times New Roman" w:hAnsi="Calibri" w:cs="Times New Roman"/>
                <w:color w:val="000000"/>
                <w:lang w:val="mk-MK"/>
              </w:rPr>
              <w:t> </w:t>
            </w:r>
          </w:p>
        </w:tc>
      </w:tr>
      <w:tr w:rsidR="009C22BF" w:rsidRPr="009C22BF" w:rsidTr="006E0F51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22BF" w:rsidRPr="00EC48C1" w:rsidRDefault="009C22BF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 xml:space="preserve">• </w:t>
            </w:r>
            <w:r w:rsidR="00456E93">
              <w:rPr>
                <w:lang w:val="mk-MK"/>
              </w:rPr>
              <w:t>Формирање на работна група за подготовка на методологија</w:t>
            </w:r>
            <w:r w:rsidRPr="00EC48C1">
              <w:rPr>
                <w:lang w:val="mk-MK"/>
              </w:rPr>
              <w:t xml:space="preserve"> или подзаконски акт за </w:t>
            </w:r>
            <w:r w:rsidR="00456E93">
              <w:rPr>
                <w:lang w:val="mk-MK"/>
              </w:rPr>
              <w:t>вклучување на граѓаните во донесување на одлуки на локално ниво (в</w:t>
            </w:r>
            <w:r w:rsidRPr="00EC48C1">
              <w:rPr>
                <w:lang w:val="mk-MK"/>
              </w:rPr>
              <w:t xml:space="preserve">клучување на ЗЕЛС, општините, граѓански организации и </w:t>
            </w:r>
            <w:r w:rsidR="00456E93">
              <w:rPr>
                <w:lang w:val="mk-MK"/>
              </w:rPr>
              <w:t>други релевантни чинители)</w:t>
            </w:r>
            <w:r w:rsidRPr="00EC48C1">
              <w:rPr>
                <w:lang w:val="mk-MK"/>
              </w:rPr>
              <w:t>.</w:t>
            </w:r>
          </w:p>
          <w:p w:rsidR="009C22BF" w:rsidRPr="00EC48C1" w:rsidRDefault="009C22BF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>• Методологијата/актот да ги дефинира формите на вклучување: јавни средби, теренски консултации, инфо-корнери, хартиени обрасци, посредувана поддршка преку локални ГО, пристапни и повеќејазични информации, повратна информација за прифатени и неприфатени предлози и следење на учеството на ранливите групи.</w:t>
            </w:r>
          </w:p>
          <w:p w:rsidR="009C22BF" w:rsidRPr="00EC48C1" w:rsidRDefault="009C22BF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>• Усвојување на методологијата/актот од страна на надлежната институција и подготовка на практични насоки за ЕЛС.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2BF" w:rsidRPr="009C22BF" w:rsidRDefault="00456E93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Декември 2026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2BF" w:rsidRPr="009C22BF" w:rsidRDefault="00456E93" w:rsidP="00A86149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>Декември 202</w:t>
            </w:r>
            <w:r w:rsidR="00A86149">
              <w:rPr>
                <w:rFonts w:ascii="Calibri" w:eastAsia="Times New Roman" w:hAnsi="Calibri" w:cs="Times New Roman"/>
                <w:color w:val="000000"/>
                <w:lang w:val="mk-MK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 </w:t>
            </w:r>
          </w:p>
        </w:tc>
      </w:tr>
      <w:tr w:rsidR="009C22BF" w:rsidRPr="009C22BF" w:rsidTr="006E0F51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22BF" w:rsidRPr="00456E93" w:rsidRDefault="009C22BF" w:rsidP="00456E93">
            <w:pPr>
              <w:jc w:val="both"/>
              <w:rPr>
                <w:b/>
                <w:lang w:val="mk-MK"/>
              </w:rPr>
            </w:pPr>
            <w:r w:rsidRPr="00456E93">
              <w:rPr>
                <w:b/>
                <w:lang w:val="mk-MK"/>
              </w:rPr>
              <w:t>Достигнување 2: Воспоставени или надградени дигитални алатки за консултации на веб-страниците на општините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2BF" w:rsidRPr="009C22BF" w:rsidRDefault="009C22BF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2BF" w:rsidRPr="009C22BF" w:rsidRDefault="009C22BF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</w:p>
        </w:tc>
      </w:tr>
      <w:tr w:rsidR="00456E93" w:rsidRPr="009C22BF" w:rsidTr="006E0F51">
        <w:trPr>
          <w:trHeight w:val="300"/>
        </w:trPr>
        <w:tc>
          <w:tcPr>
            <w:tcW w:w="7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56E93" w:rsidRPr="00EC48C1" w:rsidRDefault="00456E93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>• Утврдување минимални функционалности за дигиталната алатка согласно методологијата/подзаконскиот акт.</w:t>
            </w:r>
          </w:p>
          <w:p w:rsidR="00456E93" w:rsidRPr="00EC48C1" w:rsidRDefault="00456E93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>• Воспоставување или надградба на посебна секција за консултации на веб-страниците на избрани општини.</w:t>
            </w:r>
          </w:p>
          <w:p w:rsidR="00456E93" w:rsidRPr="00EC48C1" w:rsidRDefault="00456E93" w:rsidP="00456E93">
            <w:pPr>
              <w:jc w:val="both"/>
              <w:rPr>
                <w:lang w:val="mk-MK"/>
              </w:rPr>
            </w:pPr>
            <w:r w:rsidRPr="00EC48C1">
              <w:rPr>
                <w:lang w:val="mk-MK"/>
              </w:rPr>
              <w:t>• Овозможување објавување тековни и завршени консултации, рокови, документи, онлајн формулар за предлози и извештаи од консултациите.</w:t>
            </w:r>
          </w:p>
          <w:p w:rsidR="00456E93" w:rsidRPr="00456E93" w:rsidRDefault="00456E93" w:rsidP="00456E93">
            <w:pPr>
              <w:jc w:val="both"/>
              <w:rPr>
                <w:b/>
                <w:lang w:val="mk-MK"/>
              </w:rPr>
            </w:pPr>
            <w:r w:rsidRPr="00EC48C1">
              <w:rPr>
                <w:lang w:val="mk-MK"/>
              </w:rPr>
              <w:t>• Подготовка на упатство и обука на назначени лица во општините за користење, администрирање и ажурирање на алатката.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E93" w:rsidRPr="009C22BF" w:rsidRDefault="00A86149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Јануари 2028 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E93" w:rsidRPr="009C22BF" w:rsidRDefault="00A86149" w:rsidP="009C22BF">
            <w:pPr>
              <w:jc w:val="both"/>
              <w:rPr>
                <w:rFonts w:ascii="Calibri" w:eastAsia="Times New Roman" w:hAnsi="Calibri" w:cs="Times New Roman"/>
                <w:color w:val="000000"/>
                <w:lang w:val="mk-MK"/>
              </w:rPr>
            </w:pPr>
            <w:r>
              <w:rPr>
                <w:rFonts w:ascii="Calibri" w:eastAsia="Times New Roman" w:hAnsi="Calibri" w:cs="Times New Roman"/>
                <w:color w:val="000000"/>
                <w:lang w:val="mk-MK"/>
              </w:rPr>
              <w:t xml:space="preserve">Јуни 2028 </w:t>
            </w:r>
          </w:p>
        </w:tc>
      </w:tr>
    </w:tbl>
    <w:p w:rsidR="00FC283C" w:rsidRPr="009C22BF" w:rsidRDefault="00FC283C" w:rsidP="00FC283C">
      <w:pPr>
        <w:rPr>
          <w:lang w:val="mk-MK"/>
        </w:rPr>
      </w:pPr>
    </w:p>
    <w:p w:rsidR="00FC283C" w:rsidRPr="009C22BF" w:rsidRDefault="00FC283C" w:rsidP="00FC283C">
      <w:pPr>
        <w:rPr>
          <w:lang w:val="mk-MK"/>
        </w:rPr>
      </w:pPr>
    </w:p>
    <w:p w:rsidR="00FC283C" w:rsidRPr="009C22BF" w:rsidRDefault="00FC283C" w:rsidP="00FC283C">
      <w:pPr>
        <w:rPr>
          <w:lang w:val="mk-MK"/>
        </w:rPr>
      </w:pPr>
    </w:p>
    <w:p w:rsidR="00FC283C" w:rsidRPr="009C22BF" w:rsidRDefault="00FC283C" w:rsidP="00FC283C">
      <w:pPr>
        <w:rPr>
          <w:lang w:val="mk-MK"/>
        </w:rPr>
      </w:pPr>
    </w:p>
    <w:p w:rsidR="00FC283C" w:rsidRPr="009C22BF" w:rsidRDefault="00FC283C" w:rsidP="00FC283C">
      <w:pPr>
        <w:rPr>
          <w:lang w:val="mk-MK"/>
        </w:rPr>
      </w:pPr>
    </w:p>
    <w:p w:rsidR="00992B24" w:rsidRPr="009C22BF" w:rsidRDefault="00FC283C" w:rsidP="00FC283C">
      <w:pPr>
        <w:tabs>
          <w:tab w:val="left" w:pos="1340"/>
        </w:tabs>
        <w:rPr>
          <w:lang w:val="mk-MK"/>
        </w:rPr>
      </w:pPr>
      <w:r w:rsidRPr="009C22BF">
        <w:rPr>
          <w:lang w:val="mk-MK"/>
        </w:rPr>
        <w:tab/>
      </w:r>
    </w:p>
    <w:sectPr w:rsidR="00992B24" w:rsidRPr="009C22BF" w:rsidSect="00FC283C">
      <w:pgSz w:w="12240" w:h="15840"/>
      <w:pgMar w:top="1440" w:right="1800" w:bottom="90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27B6E"/>
    <w:multiLevelType w:val="hybridMultilevel"/>
    <w:tmpl w:val="06A65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>
    <w:useFELayout/>
  </w:compat>
  <w:rsids>
    <w:rsidRoot w:val="00FC283C"/>
    <w:rsid w:val="00011E68"/>
    <w:rsid w:val="003B08E1"/>
    <w:rsid w:val="003C4A2B"/>
    <w:rsid w:val="00417CEF"/>
    <w:rsid w:val="00456E93"/>
    <w:rsid w:val="00505A87"/>
    <w:rsid w:val="005B3570"/>
    <w:rsid w:val="005C2096"/>
    <w:rsid w:val="007067C7"/>
    <w:rsid w:val="007631C3"/>
    <w:rsid w:val="00783842"/>
    <w:rsid w:val="007A6BF6"/>
    <w:rsid w:val="008E352B"/>
    <w:rsid w:val="009513A4"/>
    <w:rsid w:val="00992B24"/>
    <w:rsid w:val="009C22BF"/>
    <w:rsid w:val="00A86149"/>
    <w:rsid w:val="00AB1E5C"/>
    <w:rsid w:val="00CD4D84"/>
    <w:rsid w:val="00D36B24"/>
    <w:rsid w:val="00E82CF7"/>
    <w:rsid w:val="00F30AF3"/>
    <w:rsid w:val="00F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8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B1E5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B1E5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56E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cakar@mls.gov.m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Open Government Partnership</Company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OGP Intern</dc:creator>
  <cp:lastModifiedBy>Stojan Misev</cp:lastModifiedBy>
  <cp:revision>5</cp:revision>
  <dcterms:created xsi:type="dcterms:W3CDTF">2026-06-17T06:23:00Z</dcterms:created>
  <dcterms:modified xsi:type="dcterms:W3CDTF">2026-06-17T06:38:00Z</dcterms:modified>
</cp:coreProperties>
</file>